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OnKure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10/01/2026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2,700,000 shares of Class A Common Stock held directly by Coastlands Capital Partners LP. The calculation of the beneficial ownership of the Reporting Persons is based on 40,496,309 shares outstanding as of August 3, 2026, as disclosed in the Quarterly Report on Form 10-Q filed by the Issuer on August 4, 2026. Excludes pre-funded warrants held by the Reporting Persons in excess of a beneficial ownership limitation of 4.99%.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Partners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2,700,000 shares of Class A Common Stock held directly by Coastlands Capital Partners LP. The calculation of the beneficial ownership of the Reporting Persons is based on 40,496,309 shares outstanding as of August 3, 2026, as disclosed in the Quarterly Report on Form 10-Q filed by the Issuer on August 4, 2026. Excludes pre-funded warrants held by the Reporting Persons in excess of a beneficial ownership limitation of 4.99%.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2,700,000 shares of Class A Common Stock held directly by Coastlands Capital Partners LP. The calculation of the beneficial ownership of the Reporting Persons is based on 40,496,309 shares outstanding as of August 3, 2026, as disclosed in the Quarterly Report on Form 10-Q filed by the Issuer on August 4, 2026. Excludes pre-funded warrants held by the Reporting Persons in excess of a beneficial ownership limitation of 4.99%.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Coastlands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2,700,000 shares of Class A Common Stock held directly by Coastlands Capital Partners LP. The calculation of the beneficial ownership of the Reporting Persons is based on 40,496,309 shares outstanding as of August 3, 2026, as disclosed in the Quarterly Report on Form 10-Q filed by the Issuer on August 4, 2026. Excludes pre-funded warrants held by the Reporting Persons in excess of a beneficial ownership limitation of 4.99%.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Matthew D. Perry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2,700,000.00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6.67 %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Consists of 2,700,000 shares of Class A Common Stock held directly by Coastlands Capital Partners LP. The calculation of the beneficial ownership of the Reporting Persons is based on 40,496,309 shares outstanding as of August 3, 2026, as disclosed in the Quarterly Report on Form 10-Q filed by the Issuer on August 4, 2026. Excludes pre-funded warrants held by the Reporting Persons in excess of a beneficial ownership limitation of 4.99%.</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OnKure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6707 Winchester Circle #400 Boulder, CO, 80301</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Coastlands Capital LP, a Delaware limited partnership ("Coastlands") Coastlands Capital Partners LP, a Delaware limited partnership (the "Partnership") Coastlands Capital GP LLC, a Delaware limited liability company (the "General Partner") Coastlands Capital LLC, a Delaware limited liability company ("Coastlands GP") Matthew D. Perry Coastlands and the General Partner are the investment adviser and general partner, respectively, of the Partnership. Coastlands GP is the general partner of Coastlands. Mr. Perry is the control person of Coastlands, the Partnership, Coastlands GP and the General Partner. The reporting persons are filing this Schedule 13G jointly, but not as members of a group, and each disclaims membership in a group. Each reporting person also disclaims beneficial ownership of Class A Common Stock except to the extent of that person's pecuniary interest therein. In addition, the filing of this Schedule 13G on behalf of the Partnership should not be construed as an admission that it is, and it disclaims that it is, a beneficial owner, as defined in Rule 13d-3 under the Act, of any Class A Common Stock covered by this Schedule 13G.</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601 California Street, Suite 1210, San Francisco, CA 94108</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sheet for each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Coastlands: 2,700,000 Partnership: 2,700,000 General Partner: 2,700,000 Coastlands GP: 2,700,000 Matthew D. Perry: 2,700,000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Coastlands: 6.67% Partnership: 6.67% General Partner: 6.67% Coastlands GP: 6.67% Matthew D. Perry: 6.67%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Coastlands: 0 Partnership: 0 General Partner: 0 Coastlands GP: 0 Matthew D. Perry: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Coastlands: 2,700,000 Partnership: 2,700,000 General Partner: 2,700,000 Coastlands GP: 2,700,000 Matthew D. Perry: 2,700,000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Coastlands: 0 Partnership: 0 General Partner: 0 Coastlands GP: 0 Matthew D. Perry: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Coastlands: 2,700,000 Partnership: 2,700,000 General Partner: 2,700,000 Coastlands GP: 2,700,000 Matthew D. Perry: 2,700,000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Partnership holds the shares of Class A Common Stock, including shares of Class A Common Stock issuable upon exercise of pre-funded warrants, for the benefit of its investors and has the right to receive or the power to direct the receipt of dividends from, or the proceeds from the sale of, shares of Class A Common Stock, including shares of Class A Common Stock issuable upon exercise of pre-funded warrants.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Item 10.</w:t>
            </w:r>
          </w:p>
        </w:tc>
        <w:tc>
          <w:tcPr>
            <w:tcW w:w="9037" w:type="dxa"/>
            <w:tcBorders/>
            <w:vAlign w:val="center"/>
          </w:tcPr>
          <w:p>
            <w:pPr>
              <w:pStyle w:val="TableContents"/>
              <w:bidi w:val="0"/>
              <w:spacing w:before="0" w:after="283"/>
              <w:jc w:val="left"/>
              <w:rPr/>
            </w:pPr>
            <w:r>
              <w:rPr/>
              <w:t>Certifications:</w:t>
            </w:r>
          </w:p>
        </w:tc>
      </w:tr>
      <w:tr>
        <w:trPr/>
        <w:tc>
          <w:tcPr>
            <w:tcW w:w="1168" w:type="dxa"/>
            <w:tcBorders/>
            <w:vAlign w:val="center"/>
          </w:tcPr>
          <w:p>
            <w:pPr>
              <w:pStyle w:val="TableContents"/>
              <w:bidi w:val="0"/>
              <w:spacing w:before="0" w:after="283"/>
              <w:jc w:val="left"/>
              <w:rPr/>
            </w:pPr>
            <w:r>
              <w:rPr/>
              <w:t> </w:t>
            </w:r>
          </w:p>
        </w:tc>
        <w:tc>
          <w:tcPr>
            <w:tcW w:w="9037"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Coastlands Capital LP</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2"/>
        <w:gridCol w:w="4343"/>
      </w:tblGrid>
      <w:tr>
        <w:trPr/>
        <w:tc>
          <w:tcPr>
            <w:tcW w:w="586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Mark Shamia</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Chief Operating Officer of the General Partner, Coastlands Capital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43" w:type="dxa"/>
            <w:tcBorders/>
            <w:vAlign w:val="center"/>
          </w:tcPr>
          <w:p>
            <w:pPr>
              <w:pStyle w:val="TableContents"/>
              <w:bidi w:val="0"/>
              <w:spacing w:before="0" w:after="283"/>
              <w:jc w:val="left"/>
              <w:rPr>
                <w:sz w:val="4"/>
                <w:szCs w:val="4"/>
              </w:rPr>
            </w:pPr>
            <w:r>
              <w:rPr>
                <w:sz w:val="4"/>
                <w:szCs w:val="4"/>
              </w:rPr>
            </w:r>
          </w:p>
        </w:tc>
      </w:tr>
    </w:tbl>
    <w:tbl>
      <w:tblPr>
        <w:tblW w:w="6462" w:type="dxa"/>
        <w:jc w:val="left"/>
        <w:tblInd w:w="0" w:type="dxa"/>
        <w:tblLayout w:type="fixed"/>
        <w:tblCellMar>
          <w:top w:w="28" w:type="dxa"/>
          <w:left w:w="28" w:type="dxa"/>
          <w:bottom w:w="28" w:type="dxa"/>
          <w:right w:w="28" w:type="dxa"/>
        </w:tblCellMar>
      </w:tblPr>
      <w:tblGrid>
        <w:gridCol w:w="3231"/>
        <w:gridCol w:w="3231"/>
      </w:tblGrid>
      <w:tr>
        <w:trPr/>
        <w:tc>
          <w:tcPr>
            <w:tcW w:w="3231" w:type="dxa"/>
            <w:tcBorders/>
            <w:vAlign w:val="center"/>
          </w:tcPr>
          <w:p>
            <w:pPr>
              <w:pStyle w:val="TableContents"/>
              <w:bidi w:val="0"/>
              <w:spacing w:before="0" w:after="0"/>
              <w:jc w:val="left"/>
              <w:rPr/>
            </w:pPr>
            <w:r>
              <w:rPr/>
              <w:t> </w:t>
            </w:r>
          </w:p>
          <w:tbl>
            <w:tblPr>
              <w:tblW w:w="3106" w:type="dxa"/>
              <w:jc w:val="left"/>
              <w:tblInd w:w="0" w:type="dxa"/>
              <w:tblLayout w:type="fixed"/>
              <w:tblCellMar>
                <w:top w:w="28" w:type="dxa"/>
                <w:left w:w="28" w:type="dxa"/>
                <w:bottom w:w="28" w:type="dxa"/>
                <w:right w:w="28" w:type="dxa"/>
              </w:tblCellMar>
            </w:tblPr>
            <w:tblGrid>
              <w:gridCol w:w="3106"/>
            </w:tblGrid>
            <w:tr>
              <w:trPr/>
              <w:tc>
                <w:tcPr>
                  <w:tcW w:w="3106" w:type="dxa"/>
                  <w:tcBorders/>
                  <w:vAlign w:val="center"/>
                </w:tcPr>
                <w:p>
                  <w:pPr>
                    <w:pStyle w:val="TableContents"/>
                    <w:bidi w:val="0"/>
                    <w:spacing w:before="0" w:after="0"/>
                    <w:jc w:val="left"/>
                    <w:rPr/>
                  </w:pPr>
                  <w:r>
                    <w:rPr/>
                    <w:t>Coastlands Capital Partners LP</w:t>
                  </w:r>
                </w:p>
              </w:tc>
            </w:tr>
          </w:tbl>
          <w:p>
            <w:pPr>
              <w:pStyle w:val="TableContents"/>
              <w:bidi w:val="0"/>
              <w:spacing w:before="0" w:after="283"/>
              <w:jc w:val="left"/>
              <w:rPr/>
            </w:pPr>
            <w:r>
              <w:rPr/>
            </w:r>
          </w:p>
        </w:tc>
        <w:tc>
          <w:tcPr>
            <w:tcW w:w="323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Mark Shamia</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Chief Operating Officer of the General Partner, Coastlands Capital GP LLC</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5944" w:type="dxa"/>
        <w:jc w:val="left"/>
        <w:tblInd w:w="0" w:type="dxa"/>
        <w:tblLayout w:type="fixed"/>
        <w:tblCellMar>
          <w:top w:w="28" w:type="dxa"/>
          <w:left w:w="28" w:type="dxa"/>
          <w:bottom w:w="28" w:type="dxa"/>
          <w:right w:w="28" w:type="dxa"/>
        </w:tblCellMar>
      </w:tblPr>
      <w:tblGrid>
        <w:gridCol w:w="2972"/>
        <w:gridCol w:w="2972"/>
      </w:tblGrid>
      <w:tr>
        <w:trPr/>
        <w:tc>
          <w:tcPr>
            <w:tcW w:w="2972" w:type="dxa"/>
            <w:tcBorders/>
            <w:vAlign w:val="center"/>
          </w:tcPr>
          <w:p>
            <w:pPr>
              <w:pStyle w:val="TableContents"/>
              <w:bidi w:val="0"/>
              <w:spacing w:before="0" w:after="0"/>
              <w:jc w:val="left"/>
              <w:rPr/>
            </w:pPr>
            <w:r>
              <w:rPr/>
              <w:t> </w:t>
            </w:r>
          </w:p>
          <w:tbl>
            <w:tblPr>
              <w:tblW w:w="2836" w:type="dxa"/>
              <w:jc w:val="left"/>
              <w:tblInd w:w="0" w:type="dxa"/>
              <w:tblLayout w:type="fixed"/>
              <w:tblCellMar>
                <w:top w:w="28" w:type="dxa"/>
                <w:left w:w="28" w:type="dxa"/>
                <w:bottom w:w="28" w:type="dxa"/>
                <w:right w:w="28" w:type="dxa"/>
              </w:tblCellMar>
            </w:tblPr>
            <w:tblGrid>
              <w:gridCol w:w="2836"/>
            </w:tblGrid>
            <w:tr>
              <w:trPr/>
              <w:tc>
                <w:tcPr>
                  <w:tcW w:w="2836" w:type="dxa"/>
                  <w:tcBorders/>
                  <w:vAlign w:val="center"/>
                </w:tcPr>
                <w:p>
                  <w:pPr>
                    <w:pStyle w:val="TableContents"/>
                    <w:bidi w:val="0"/>
                    <w:spacing w:before="0" w:after="0"/>
                    <w:jc w:val="left"/>
                    <w:rPr/>
                  </w:pPr>
                  <w:r>
                    <w:rPr/>
                    <w:t>Coastlands Capital GP LLC</w:t>
                  </w:r>
                </w:p>
              </w:tc>
            </w:tr>
          </w:tbl>
          <w:p>
            <w:pPr>
              <w:pStyle w:val="TableContents"/>
              <w:bidi w:val="0"/>
              <w:spacing w:before="0" w:after="283"/>
              <w:jc w:val="left"/>
              <w:rPr/>
            </w:pPr>
            <w:r>
              <w:rPr/>
            </w:r>
          </w:p>
        </w:tc>
        <w:tc>
          <w:tcPr>
            <w:tcW w:w="29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Mark Shamia</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Coastlands Capital LLC</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Mark Shamia</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Operating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Matthew D. Perry</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Matthew D. Perry</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Reporting Person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center"/>
              <w:rPr>
                <w:b/>
              </w:rPr>
            </w:pPr>
            <w:r>
              <w:rPr>
                <w:b/>
              </w:rPr>
              <w:t xml:space="preserve">Exhibit Information </w:t>
            </w:r>
          </w:p>
        </w:tc>
      </w:tr>
      <w:tr>
        <w:trPr/>
        <w:tc>
          <w:tcPr>
            <w:tcW w:w="8446" w:type="dxa"/>
            <w:tcBorders/>
            <w:vAlign w:val="center"/>
          </w:tcPr>
          <w:p>
            <w:pPr>
              <w:pStyle w:val="TableContents"/>
              <w:bidi w:val="0"/>
              <w:spacing w:before="0" w:after="283"/>
              <w:jc w:val="left"/>
              <w:rPr/>
            </w:pPr>
            <w:r>
              <w:rPr/>
              <w:t>Exhibit 99.1 - Agreement Regarding Joint Filing of Statement on Schedule 13D or 13G</w:t>
            </w:r>
          </w:p>
        </w:tc>
      </w:tr>
    </w:tbl>
    <w:p>
      <w:pPr>
        <w:pStyle w:val="TextBody"/>
        <w:bidi w:val="0"/>
        <w:jc w:val="left"/>
        <w:rPr/>
      </w:pPr>
      <w:bookmarkStart w:id="32" w:name="tm2627171d1_ex99-1.htm"/>
      <w:bookmarkStart w:id="33" w:name="kstm2627171d1_ex991"/>
      <w:bookmarkEnd w:id="32"/>
      <w:bookmarkEnd w:id="33"/>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REGARDING JOINT FILING</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STATEMENT ON SCHEDULE 13D OR 13G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to file jointly with the Securities and Exchange Commission (the “SEC”) any and all statements on Schedule 13D or Schedule 13G or Forms 3, 4 or 5 (and any amendments or supplements thereto) required under sections 13(d) and 16(a) of the Securities Exchange Act of 1934, as amended, in connection with purchases by the undersigned of the securities of any issuer. For that purpose, the undersigned hereby constitute and appoint Coastlands Capital LP, a Delaware limited partnership,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7, 2026</w:t>
      </w:r>
    </w:p>
    <w:p>
      <w:pPr>
        <w:pStyle w:val="TextBody"/>
        <w:bidi w:val="0"/>
        <w:spacing w:before="0" w:after="0"/>
        <w:ind w:left="0" w:right="0" w:hanging="0"/>
        <w:jc w:val="left"/>
        <w:rPr>
          <w:caps w:val="false"/>
          <w:smallCaps w:val="false"/>
        </w:rPr>
      </w:pPr>
      <w:r>
        <w:rPr>
          <w:caps w:val="false"/>
          <w:smallCaps w:val="false"/>
        </w:rPr>
        <w:t> </w:t>
      </w:r>
    </w:p>
    <w:tbl>
      <w:tblPr>
        <w:tblW w:w="8213" w:type="dxa"/>
        <w:jc w:val="left"/>
        <w:tblInd w:w="0" w:type="dxa"/>
        <w:tblLayout w:type="fixed"/>
        <w:tblCellMar>
          <w:top w:w="0" w:type="dxa"/>
          <w:left w:w="0" w:type="dxa"/>
          <w:bottom w:w="0" w:type="dxa"/>
          <w:right w:w="0" w:type="dxa"/>
        </w:tblCellMar>
      </w:tblPr>
      <w:tblGrid>
        <w:gridCol w:w="892"/>
        <w:gridCol w:w="2487"/>
        <w:gridCol w:w="60"/>
        <w:gridCol w:w="1198"/>
        <w:gridCol w:w="3576"/>
      </w:tblGrid>
      <w:tr>
        <w:trPr/>
        <w:tc>
          <w:tcPr>
            <w:tcW w:w="3379" w:type="dxa"/>
            <w:gridSpan w:val="2"/>
            <w:tcBorders/>
            <w:vAlign w:val="center"/>
          </w:tcPr>
          <w:p>
            <w:pPr>
              <w:pStyle w:val="TableContents"/>
              <w:bidi w:val="0"/>
              <w:jc w:val="left"/>
              <w:rPr>
                <w:b/>
              </w:rPr>
            </w:pPr>
            <w:r>
              <w:rPr>
                <w:b/>
              </w:rPr>
              <w:t>COASTLANDS CAPITAL LP  </w:t>
            </w:r>
          </w:p>
          <w:p>
            <w:pPr>
              <w:pStyle w:val="TableContents"/>
              <w:bidi w:val="0"/>
              <w:jc w:val="left"/>
              <w:rPr/>
            </w:pPr>
            <w:r>
              <w:rPr/>
              <w:t> </w:t>
            </w:r>
          </w:p>
          <w:p>
            <w:pPr>
              <w:pStyle w:val="TableContents"/>
              <w:bidi w:val="0"/>
              <w:spacing w:before="0" w:after="283"/>
              <w:jc w:val="left"/>
              <w:rPr/>
            </w:pPr>
            <w:r>
              <w:rPr/>
              <w:t>By: Coastlands Capital LLC,</w:t>
              <w:br/>
              <w:t>General Partner</w:t>
            </w:r>
          </w:p>
        </w:tc>
        <w:tc>
          <w:tcPr>
            <w:tcW w:w="60"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jc w:val="left"/>
              <w:rPr/>
            </w:pPr>
            <w:r>
              <w:rPr>
                <w:b/>
              </w:rPr>
              <w:t>COASTLANDS CAPITAL PARTNERS LP</w:t>
            </w:r>
            <w:r>
              <w:rPr/>
              <w:t xml:space="preserve">  </w:t>
            </w:r>
          </w:p>
          <w:p>
            <w:pPr>
              <w:pStyle w:val="TableContents"/>
              <w:bidi w:val="0"/>
              <w:jc w:val="left"/>
              <w:rPr/>
            </w:pPr>
            <w:r>
              <w:rPr/>
              <w:t> </w:t>
            </w:r>
          </w:p>
          <w:p>
            <w:pPr>
              <w:pStyle w:val="TableContents"/>
              <w:bidi w:val="0"/>
              <w:spacing w:before="0" w:after="283"/>
              <w:jc w:val="left"/>
              <w:rPr/>
            </w:pPr>
            <w:r>
              <w:rPr/>
              <w:t>By: Coastlands Capital GP LLC,</w:t>
              <w:br/>
              <w:t>General Partner</w:t>
            </w:r>
          </w:p>
        </w:tc>
      </w:tr>
      <w:tr>
        <w:trPr/>
        <w:tc>
          <w:tcPr>
            <w:tcW w:w="33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spacing w:before="0" w:after="283"/>
              <w:jc w:val="left"/>
              <w:rPr/>
            </w:pPr>
            <w:r>
              <w:rPr/>
              <w:t> </w:t>
            </w:r>
          </w:p>
        </w:tc>
      </w:tr>
      <w:tr>
        <w:trPr/>
        <w:tc>
          <w:tcPr>
            <w:tcW w:w="8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Mark Shamia</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Mark Shamia</w:t>
            </w:r>
          </w:p>
        </w:tc>
      </w:tr>
      <w:tr>
        <w:trPr/>
        <w:tc>
          <w:tcPr>
            <w:tcW w:w="33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Shamia</w:t>
            </w:r>
          </w:p>
        </w:tc>
        <w:tc>
          <w:tcPr>
            <w:tcW w:w="60"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Shamia</w:t>
            </w:r>
          </w:p>
        </w:tc>
      </w:tr>
      <w:tr>
        <w:trPr/>
        <w:tc>
          <w:tcPr>
            <w:tcW w:w="33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c>
          <w:tcPr>
            <w:tcW w:w="60"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r>
      <w:tr>
        <w:trPr/>
        <w:tc>
          <w:tcPr>
            <w:tcW w:w="33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spacing w:before="0" w:after="283"/>
              <w:jc w:val="left"/>
              <w:rPr/>
            </w:pPr>
            <w:r>
              <w:rPr/>
              <w:t> </w:t>
            </w:r>
          </w:p>
        </w:tc>
      </w:tr>
      <w:tr>
        <w:trPr/>
        <w:tc>
          <w:tcPr>
            <w:tcW w:w="337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COASTLANDS CAPITAL LLC</w:t>
            </w:r>
          </w:p>
        </w:tc>
        <w:tc>
          <w:tcPr>
            <w:tcW w:w="60"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COASTLANDS CAPITAL GP LLC</w:t>
            </w:r>
          </w:p>
        </w:tc>
      </w:tr>
      <w:tr>
        <w:trPr/>
        <w:tc>
          <w:tcPr>
            <w:tcW w:w="33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spacing w:before="0" w:after="283"/>
              <w:jc w:val="left"/>
              <w:rPr/>
            </w:pPr>
            <w:r>
              <w:rPr/>
              <w:t> </w:t>
            </w:r>
          </w:p>
        </w:tc>
      </w:tr>
      <w:tr>
        <w:trPr/>
        <w:tc>
          <w:tcPr>
            <w:tcW w:w="8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8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Mark Shamia</w:t>
            </w:r>
          </w:p>
        </w:tc>
        <w:tc>
          <w:tcPr>
            <w:tcW w:w="60" w:type="dxa"/>
            <w:tcBorders/>
            <w:vAlign w:val="center"/>
          </w:tcPr>
          <w:p>
            <w:pPr>
              <w:pStyle w:val="TableContents"/>
              <w:bidi w:val="0"/>
              <w:spacing w:before="0" w:after="283"/>
              <w:jc w:val="left"/>
              <w:rPr/>
            </w:pPr>
            <w:r>
              <w:rPr/>
              <w:t> </w:t>
            </w:r>
          </w:p>
        </w:tc>
        <w:tc>
          <w:tcPr>
            <w:tcW w:w="1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7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Mark Shamia</w:t>
            </w:r>
          </w:p>
        </w:tc>
      </w:tr>
      <w:tr>
        <w:trPr/>
        <w:tc>
          <w:tcPr>
            <w:tcW w:w="33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Shamia</w:t>
            </w:r>
          </w:p>
        </w:tc>
        <w:tc>
          <w:tcPr>
            <w:tcW w:w="60"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Mark Shamia</w:t>
            </w:r>
          </w:p>
        </w:tc>
      </w:tr>
      <w:tr>
        <w:trPr/>
        <w:tc>
          <w:tcPr>
            <w:tcW w:w="33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c>
          <w:tcPr>
            <w:tcW w:w="60"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Operating Officer</w:t>
            </w:r>
          </w:p>
        </w:tc>
      </w:tr>
      <w:tr>
        <w:trPr/>
        <w:tc>
          <w:tcPr>
            <w:tcW w:w="33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spacing w:before="0" w:after="283"/>
              <w:jc w:val="left"/>
              <w:rPr/>
            </w:pPr>
            <w:r>
              <w:rPr/>
              <w:t> </w:t>
            </w:r>
          </w:p>
        </w:tc>
      </w:tr>
      <w:tr>
        <w:trPr/>
        <w:tc>
          <w:tcPr>
            <w:tcW w:w="33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4"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t>
            </w:r>
            <w:r>
              <w:rPr>
                <w:rFonts w:ascii="Times New Roman;Times;Serif" w:hAnsi="Times New Roman;Times;Serif"/>
                <w:i/>
                <w:sz w:val="20"/>
              </w:rPr>
              <w:t>Matthew D. Perry</w:t>
            </w:r>
          </w:p>
        </w:tc>
      </w:tr>
      <w:tr>
        <w:trPr/>
        <w:tc>
          <w:tcPr>
            <w:tcW w:w="337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Matthew D. Perry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2433</Words>
  <Characters>12713</Characters>
  <CharactersWithSpaces>15064</CharactersWithSpaces>
  <Paragraphs>415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