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OnKure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2,434,941.00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2,434,941.00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2,434,941.00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2,038,429 shares of Class A common stock, par value $0.0001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held by ADAR1 Partners, LP, (ii) 295,020 shares of Common Stock held by Spearhead Insurance Solutions IDF, LLC and (iii) 101,492 shares of Common Stock held by other separately managed accounts as of March 31, 2026. As the investment manager of ADAR1 Partners, LP and as the sub-advisor of Spearhead Insurance Solutions IDF, LLC and the separately managed accounts referenced above, ADAR1 Capital Management, LLC may be deemed to indirectly beneficially own securities held by ADAR1 Partners, LP, Spearhead Insurance Solutions IDF, LLC and the separately managed accounts. Based on 40,395,480 shares of Common Stock of OnKure Therapeutics, Inc. (the "Issuer") outstanding as of March 31, 2026, reported in the Issuer's Form 10-Q filed with the Securities and Exchange Commission on May 5,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2,038,429.00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838" w:orient="portrait"/>
          <w:cols w:equalWidth="0" w:num="1">
            <w:col w:w="11140"/>
          </w:cols>
          <w:pgMar w:left="320" w:top="111" w:right="43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2,038,429.00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2,038,429.00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2,038,429 shares of Class A common stock, par value $0.0001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held by ADAR1 Partners, LP as of March 31, 2026. As the general partner of ADAR1 Partners, LP, ADAR1 Capital Management GP, LLC may be deemed to indirectly beneficially own securities held by ADAR1 Partners, LP. Based on 40,395,480 shares of Common Stock of OnKure Therapeutics, Inc. (the "Issuer") outstanding as of March 31, 2026, reported in the Issuer's Form 10-Q filed with the Securities and Exchange Commission on May 5,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2,434,941.00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2,434,941.00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2,434,941.00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ectPr>
          <w:pgSz w:w="11900" w:h="16838" w:orient="portrait"/>
          <w:cols w:equalWidth="0" w:num="2">
            <w:col w:w="1100" w:space="60"/>
            <w:col w:w="9960"/>
          </w:cols>
          <w:pgMar w:left="320" w:top="111" w:right="459" w:bottom="0" w:gutter="0" w:footer="0" w:header="0"/>
          <w:type w:val="continuous"/>
        </w:sectPr>
      </w:pPr>
    </w:p>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Type of Reporting Person (See Instructions)</w:t>
      </w:r>
    </w:p>
    <w:p>
      <w:pPr>
        <w:sectPr>
          <w:pgSz w:w="11900" w:h="16838" w:orient="portrait"/>
          <w:cols w:equalWidth="0" w:num="1">
            <w:col w:w="11120"/>
          </w:cols>
          <w:pgMar w:left="320" w:top="111" w:right="4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(i) 2,038,429 shares of Class A common stock, par value $0.0001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held by ADAR1 Partners, LP, (ii) 295,020 shares of Common Stock held by Spearhead Insurance Solutions IDF, LLC and (iii) 101,492 shares of Common Stock held by other separately managed accounts as of March 31, 2026. As the manager of ADAR1 Capital Management, LLC, and ADAR1 Capital Management GP, LLC, Mr. Schneeberger may be deemed to indirectly beneficially own securities held by ADAR1 Partners, LP, Spearhead Insurance Solutions IDF, LLC and the separately managed accounts referenced above. Based on 40,395,480 shares of Common Stock of OnKure Therapeutics, Inc. (the "Issuer") outstanding as of March 31, 2026, reported in the Issuer's Form 10-Q filed with the Securities and Exchange Commission on May 5,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OnKure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6707 Winchester Circle, Suite 400 Boulder, CO 80301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180" w:hanging="912"/>
        <w:spacing w:after="0" w:line="259"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is being filed on behalf of each of the following persons (each, a "Reporting Person" and collectively, the "Reporting Persons"): (i) ADAR1 Capital Management, LLC ("ADAR1 Capital Management"); (ii) ADAR1 Capital Management GP, LLC ("ADAR1 General Partner"); and (iii) Daniel Schneeberger ("Mr. Schneeberger").</w:t>
      </w:r>
    </w:p>
    <w:p>
      <w:pPr>
        <w:sectPr>
          <w:pgSz w:w="11900" w:h="16838" w:orient="portrait"/>
          <w:cols w:equalWidth="0" w:num="1">
            <w:col w:w="11200"/>
          </w:cols>
          <w:pgMar w:left="320" w:top="355" w:right="379" w:bottom="19" w:gutter="0" w:footer="0" w:header="0"/>
        </w:sect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3503 Wild Cherry Drive, Building 9, Austin, Texas 78738.</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firstLine="6"/>
        <w:spacing w:after="0" w:line="25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ADAR1 Capital Management is a Texas limited liability company; (ii) ADAR1 General Partner is a Texas limited liability company; and (iii) Mr. Schneeberger is a citizen of Switzerland.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60" w:space="300"/>
            <w:col w:w="10240"/>
          </w:cols>
          <w:pgMar w:left="320" w:top="355" w:right="379" w:bottom="19" w:gutter="0" w:footer="0" w:header="0"/>
          <w:type w:val="continuous"/>
        </w:sectPr>
      </w:pPr>
    </w:p>
    <w:p>
      <w:pPr>
        <w:ind w:left="960" w:right="7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200"/>
          </w:cols>
          <w:pgMar w:left="320" w:top="355" w:right="379" w:bottom="19"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ind w:right="40"/>
        <w:spacing w:after="0"/>
        <w:rPr>
          <w:sz w:val="20"/>
          <w:szCs w:val="20"/>
          <w:color w:val="auto"/>
        </w:rPr>
      </w:pPr>
      <w:r>
        <w:rPr>
          <w:rFonts w:ascii="Times New Roman" w:cs="Times New Roman" w:eastAsia="Times New Roman" w:hAnsi="Times New Roman"/>
          <w:sz w:val="21"/>
          <w:szCs w:val="21"/>
          <w:color w:val="auto"/>
        </w:rPr>
        <w:t>The information contained on the cover pages of this Schedule 13G is incorporated herein by reference. %</w:t>
      </w:r>
    </w:p>
    <w:p>
      <w:pPr>
        <w:spacing w:after="0" w:line="32"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contained on the cover pages of this Schedule 13G is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2"/>
          <w:szCs w:val="22"/>
          <w:color w:val="auto"/>
        </w:rPr>
        <w:t>Mr. Schneeberger is filing this Schedule 13G as a control person in respect of shares beneficially owned by ADAR1 Capital Management, an investment adviser as described in SS 240.13d-1(b)(1)(ii)(E).</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Daniel Schneeberger, Manager</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152"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Daniel Schneeberger, Manager</w:t>
      </w:r>
    </w:p>
    <w:p>
      <w:pPr>
        <w:spacing w:after="0" w:line="44" w:lineRule="exact"/>
        <w:rPr>
          <w:sz w:val="20"/>
          <w:szCs w:val="20"/>
          <w:color w:val="auto"/>
        </w:rPr>
      </w:pPr>
    </w:p>
    <w:p>
      <w:pPr>
        <w:ind w:left="396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153"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Schneeberger</w:t>
      </w:r>
    </w:p>
    <w:p>
      <w:pPr>
        <w:spacing w:after="0" w:line="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Name/Title: Daniel Schneeberger, in his individual capacity</w:t>
      </w:r>
    </w:p>
    <w:p>
      <w:pPr>
        <w:spacing w:after="0" w:line="56" w:lineRule="exact"/>
        <w:rPr>
          <w:sz w:val="20"/>
          <w:szCs w:val="20"/>
          <w:color w:val="auto"/>
        </w:rPr>
      </w:pPr>
    </w:p>
    <w:p>
      <w:pPr>
        <w:ind w:left="4280"/>
        <w:spacing w:after="0"/>
        <w:tabs>
          <w:tab w:leader="none" w:pos="5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460"/>
      </w:cols>
      <w:pgMar w:left="1440" w:top="11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Letter"/>
      <w:start w:val="9"/>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2026-05-15T19:22:05Z</dcterms:created>
  <dcterms:modified xsi:type="dcterms:W3CDTF">2026-05-15T19:22:05Z</dcterms:modified>
</cp:coreProperties>
</file>